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libri" w:hAnsi="Calibri"/>
          <w:sz w:val="22"/>
          <w:szCs w:val="22"/>
        </w:rPr>
      </w:pPr>
      <w:r>
        <w:drawing xmlns:a="http://schemas.openxmlformats.org/drawingml/2006/main">
          <wp:inline distT="0" distB="0" distL="0" distR="0">
            <wp:extent cx="5486400" cy="931985"/>
            <wp:effectExtent l="0" t="0" r="0" b="0"/>
            <wp:docPr id="1073741825" name="officeArt object" descr="WO_letter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O_letterhead" descr="WO_letterhea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1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alibri" w:hAnsi="Calibri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40"/>
          <w:szCs w:val="40"/>
        </w:rPr>
      </w:pPr>
      <w:r>
        <w:rPr>
          <w:rFonts w:ascii="Calibri" w:hAnsi="Calibri"/>
          <w:b w:val="1"/>
          <w:bCs w:val="1"/>
          <w:sz w:val="40"/>
          <w:szCs w:val="40"/>
          <w:rtl w:val="0"/>
          <w:lang w:val="en-US"/>
        </w:rPr>
        <w:t>Gathering/Membership Dues Scholarship Application</w:t>
      </w: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6/1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/20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21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The mission of Women Outdoors is to provide a supportive environment where all women can have fun and challenge themselves in a community of women who love the outdoors while respecting the Earth.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One way we strive to fulfill that mission is by offering need-based financial support to allow women to cover the organization's yearly membership fee or to attend the annual Gathering. This is the application for such financial support. 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In addition, we offer need-based scholarships to assist in preparing Women Outdoors members to participate in and lead outdoor activities, be it through leadership training, outdoors activity-focused training, certifications, or education. Please use the longer Scholarship Policy and Application Form for such financial aid. 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Scholarship Availability: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Available scholarship funds vary from year to year. We do our best to help as many women as possible, but there is no guarantee that every applicant will receive a scholarship.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Scholarship Deadlines for: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>Membership fees: None.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  <w:lang w:val="en-US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The Gathering: </w:t>
      </w:r>
      <w:r>
        <w:rPr>
          <w:rFonts w:ascii="Calibri" w:hAnsi="Calibri"/>
          <w:sz w:val="22"/>
          <w:szCs w:val="22"/>
          <w:rtl w:val="0"/>
          <w:lang w:val="en-US"/>
        </w:rPr>
        <w:t>not less than 60 days before the start date of the annual Gathering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. 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Gathering scholarships will be granted at the discretion of the Gathering Coordinator. If applying for a Gathering scholarship, please complete and return this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"mailto:gathering@womenoutdoors.org"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gathering@womenoutdoors.org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. 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Scholarship applications for WO membership dues should be returned to your Regional Contact. If there is no WO region where you live, return the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"mailto:president@womenoutdoors.org"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president@womenoutdoors.org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"mailto:treasurer@womenoutdoors.org"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treasurer@womenoutdoors.org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. </w:t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>All items are required unless otherwise indicated.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I</w:t>
      </w:r>
      <w:r>
        <w:rPr>
          <w:kern w:val="1"/>
          <w:rtl w:val="0"/>
          <w:lang w:val="en-US"/>
        </w:rPr>
        <w:t>ncomplete applications will not be considered.</w:t>
      </w:r>
    </w:p>
    <w:p>
      <w:pPr>
        <w:pStyle w:val="Normal (Web)"/>
        <w:spacing w:after="0"/>
        <w:rPr>
          <w:kern w:val="1"/>
        </w:rPr>
      </w:pPr>
      <w:r>
        <w:rPr>
          <w:rFonts w:ascii="Calibri" w:hAnsi="Calibri"/>
          <w:sz w:val="22"/>
          <w:szCs w:val="22"/>
          <w:rtl w:val="0"/>
          <w:lang w:val="en-US"/>
        </w:rPr>
        <w:t>Criteria for Consideration for Gathering Scholarships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0" w:line="240" w:lineRule="auto"/>
        <w:jc w:val="left"/>
        <w:rPr>
          <w:rFonts w:ascii="Calibri" w:hAnsi="Calibri"/>
          <w:sz w:val="22"/>
          <w:szCs w:val="22"/>
          <w:u w:color="000000"/>
          <w:lang w:val="en-US"/>
        </w:rPr>
      </w:pP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>M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>ust be a m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 xml:space="preserve">ember in good standing </w:t>
      </w:r>
      <w:r>
        <w:rPr>
          <w:rFonts w:ascii="Calibri" w:hAnsi="Calibri" w:hint="default"/>
          <w:kern w:val="1"/>
          <w:sz w:val="22"/>
          <w:szCs w:val="22"/>
          <w:u w:color="000000"/>
          <w:rtl w:val="0"/>
          <w:lang w:val="en-US"/>
        </w:rPr>
        <w:t xml:space="preserve">– 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 xml:space="preserve">only current members in good standing </w:t>
      </w:r>
      <w:r>
        <w:rPr>
          <w:rFonts w:ascii="Calibri" w:hAnsi="Calibri"/>
          <w:b w:val="1"/>
          <w:bCs w:val="1"/>
          <w:kern w:val="1"/>
          <w:sz w:val="22"/>
          <w:szCs w:val="22"/>
          <w:u w:color="000000"/>
          <w:rtl w:val="0"/>
          <w:lang w:val="en-US"/>
        </w:rPr>
        <w:t>and active in the organization for at least 1 yr prior to</w:t>
      </w:r>
      <w:r>
        <w:rPr>
          <w:rFonts w:ascii="Calibri" w:hAnsi="Calibri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 this application</w:t>
      </w:r>
      <w:r>
        <w:rPr>
          <w:rFonts w:ascii="Calibri" w:hAnsi="Calibri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kern w:val="1"/>
          <w:sz w:val="22"/>
          <w:szCs w:val="22"/>
          <w:u w:color="000000"/>
          <w:rtl w:val="0"/>
          <w:lang w:val="en-US"/>
        </w:rPr>
        <w:t xml:space="preserve"> to </w:t>
      </w:r>
      <w:r>
        <w:rPr>
          <w:rFonts w:ascii="Calibri" w:hAnsi="Calibri"/>
          <w:b w:val="1"/>
          <w:bCs w:val="1"/>
          <w:kern w:val="1"/>
          <w:sz w:val="22"/>
          <w:szCs w:val="22"/>
          <w:u w:color="000000"/>
          <w:rtl w:val="0"/>
          <w:lang w:val="en-US"/>
        </w:rPr>
        <w:t>be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 xml:space="preserve"> 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 xml:space="preserve">eligible for 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 xml:space="preserve">Gathering 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>scholarships.</w:t>
      </w:r>
    </w:p>
    <w:p>
      <w:pPr>
        <w:pStyle w:val="Default"/>
        <w:widowControl w:val="0"/>
        <w:numPr>
          <w:ilvl w:val="0"/>
          <w:numId w:val="4"/>
        </w:numPr>
        <w:suppressAutoHyphens w:val="1"/>
        <w:spacing w:before="0" w:line="240" w:lineRule="auto"/>
        <w:jc w:val="left"/>
        <w:rPr>
          <w:rFonts w:ascii="Calibri" w:hAnsi="Calibri"/>
          <w:sz w:val="22"/>
          <w:szCs w:val="22"/>
          <w:u w:color="000000"/>
          <w:lang w:val="en-US"/>
        </w:rPr>
      </w:pP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 xml:space="preserve">An individual may not receive a 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 xml:space="preserve">Gathering </w:t>
      </w:r>
      <w:r>
        <w:rPr>
          <w:rFonts w:ascii="Calibri" w:hAnsi="Calibri"/>
          <w:kern w:val="1"/>
          <w:sz w:val="22"/>
          <w:szCs w:val="22"/>
          <w:u w:color="000000"/>
          <w:rtl w:val="0"/>
          <w:lang w:val="en-US"/>
        </w:rPr>
        <w:t>scholarship two years in a row.</w:t>
      </w:r>
    </w:p>
    <w:p>
      <w:pPr>
        <w:pStyle w:val="Default"/>
        <w:widowControl w:val="0"/>
        <w:tabs>
          <w:tab w:val="left" w:pos="720"/>
        </w:tabs>
        <w:suppressAutoHyphens w:val="1"/>
        <w:spacing w:before="0" w:line="24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u w:color="000000"/>
          <w:lang w:val="en-US"/>
        </w:rPr>
        <w:br w:type="page"/>
      </w:r>
    </w:p>
    <w:p>
      <w:pPr>
        <w:pStyle w:val="Normal (Web)"/>
        <w:spacing w:after="0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drawing xmlns:a="http://schemas.openxmlformats.org/drawingml/2006/main">
          <wp:inline distT="0" distB="0" distL="0" distR="0">
            <wp:extent cx="5486400" cy="931985"/>
            <wp:effectExtent l="0" t="0" r="0" b="0"/>
            <wp:docPr id="1073741826" name="officeArt object" descr="WO_letter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WO_letterhead" descr="WO_letterhea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19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sz w:val="36"/>
          <w:szCs w:val="36"/>
          <w:rtl w:val="0"/>
          <w:lang w:val="en-US"/>
        </w:rPr>
        <w:t>Gathering/Membership Dues Scholarship Application Form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/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06/01</w:t>
      </w:r>
      <w:r>
        <w:rPr>
          <w:rFonts w:ascii="Calibri" w:hAnsi="Calibri"/>
          <w:b w:val="1"/>
          <w:bCs w:val="1"/>
          <w:sz w:val="28"/>
          <w:szCs w:val="28"/>
          <w:rtl w:val="0"/>
        </w:rPr>
        <w:t>/20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21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en-US"/>
        </w:rPr>
        <w:t xml:space="preserve">Applications for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Gathering scholarships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should be returned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"mailto:gathering@womenoutdoors.org"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gathering@womenoutdoors.org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. Applications for </w:t>
      </w:r>
      <w:r>
        <w:rPr>
          <w:rFonts w:ascii="Calibri" w:hAnsi="Calibri"/>
          <w:i w:val="1"/>
          <w:iCs w:val="1"/>
          <w:sz w:val="22"/>
          <w:szCs w:val="22"/>
          <w:rtl w:val="0"/>
          <w:lang w:val="en-US"/>
        </w:rPr>
        <w:t>WO membership scholarships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should be returned to your Regional Contact. If there is no WO region where you live, return the application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"mailto:president@womenoutdoors.org"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president@womenoutdoors.org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 xml:space="preserve"> and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"mailto:treasurer@womenoutdoors.org"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treasurer@womenoutdoors.org</w:t>
      </w:r>
      <w:r>
        <w:rPr/>
        <w:fldChar w:fldCharType="end" w:fldLock="0"/>
      </w:r>
      <w:r>
        <w:rPr>
          <w:rFonts w:ascii="Calibri" w:hAnsi="Calibri"/>
          <w:sz w:val="22"/>
          <w:szCs w:val="22"/>
          <w:rtl w:val="0"/>
          <w:lang w:val="en-US"/>
        </w:rPr>
        <w:t>. All items are required.</w:t>
      </w:r>
    </w:p>
    <w:p>
      <w:pPr>
        <w:pStyle w:val="Bod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</w:rPr>
      </w:pPr>
      <w:r>
        <w:rPr>
          <w:rFonts w:ascii="Calibri" w:hAnsi="Calibri"/>
          <w:sz w:val="22"/>
          <w:szCs w:val="22"/>
          <w:rtl w:val="0"/>
          <w:lang w:val="en-US"/>
        </w:rPr>
        <w:t>Scholarship application is for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: (check one) </w:t>
      </w:r>
    </w:p>
    <w:tbl>
      <w:tblPr>
        <w:tblW w:w="9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9"/>
        <w:gridCol w:w="8765"/>
      </w:tblGrid>
      <w:tr>
        <w:tblPrEx>
          <w:shd w:val="clear" w:color="auto" w:fill="d0ddef"/>
        </w:tblPrEx>
        <w:trPr>
          <w:trHeight w:val="474" w:hRule="atLeast"/>
        </w:trPr>
        <w:tc>
          <w:tcPr>
            <w:tcW w:type="dxa" w:w="4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rtl w:val="0"/>
              </w:rPr>
              <w:t>Gathering Scholarship:   I certify that am an active member in good standing for at least 1 year prior to this application for a Gathering Scholarship.</w:t>
            </w:r>
          </w:p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44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76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Application for Membership Dues</w:t>
            </w:r>
          </w:p>
        </w:tc>
      </w:tr>
    </w:tbl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Personal Information</w:t>
      </w:r>
    </w:p>
    <w:tbl>
      <w:tblPr>
        <w:tblW w:w="9214" w:type="dxa"/>
        <w:jc w:val="left"/>
        <w:tblInd w:w="16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159"/>
        <w:gridCol w:w="6055"/>
      </w:tblGrid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31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60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31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Email</w:t>
            </w:r>
          </w:p>
        </w:tc>
        <w:tc>
          <w:tcPr>
            <w:tcW w:type="dxa" w:w="60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31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Phone number(s)</w:t>
            </w:r>
          </w:p>
        </w:tc>
        <w:tc>
          <w:tcPr>
            <w:tcW w:type="dxa" w:w="60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31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Street address</w:t>
            </w:r>
          </w:p>
        </w:tc>
        <w:tc>
          <w:tcPr>
            <w:tcW w:type="dxa" w:w="60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31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City, state, zip</w:t>
            </w:r>
          </w:p>
        </w:tc>
        <w:tc>
          <w:tcPr>
            <w:tcW w:type="dxa" w:w="60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14" w:hRule="atLeast"/>
        </w:trPr>
        <w:tc>
          <w:tcPr>
            <w:tcW w:type="dxa" w:w="315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en-US"/>
              </w:rPr>
              <w:t>WO region</w:t>
            </w:r>
          </w:p>
        </w:tc>
        <w:tc>
          <w:tcPr>
            <w:tcW w:type="dxa" w:w="605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55" w:hanging="55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  <w:rPr>
          <w:rFonts w:ascii="Calibri" w:cs="Calibri" w:hAnsi="Calibri" w:eastAsia="Calibri"/>
          <w:sz w:val="22"/>
          <w:szCs w:val="22"/>
        </w:rPr>
      </w:pPr>
    </w:p>
    <w:p>
      <w:pPr>
        <w:pStyle w:val="Body"/>
      </w:pPr>
      <w:r>
        <w:rPr>
          <w:rFonts w:ascii="Calibri" w:hAnsi="Calibri"/>
          <w:b w:val="1"/>
          <w:bCs w:val="1"/>
          <w:sz w:val="22"/>
          <w:szCs w:val="22"/>
          <w:rtl w:val="0"/>
          <w:lang w:val="it-IT"/>
        </w:rPr>
        <w:t>Narrative: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Briefly (150 words or less) explain why you need help in covering the cost of membership and/or the Gathering</w:t>
      </w:r>
      <w:r>
        <w:rPr>
          <w:rFonts w:ascii="Calibri" w:hAnsi="Calibri"/>
          <w:sz w:val="22"/>
          <w:szCs w:val="22"/>
          <w:rtl w:val="0"/>
          <w:lang w:val="en-US"/>
        </w:rPr>
        <w:t xml:space="preserve"> along with amount of financial support requested</w:t>
      </w:r>
      <w:r>
        <w:rPr>
          <w:rFonts w:ascii="Calibri" w:hAnsi="Calibri"/>
          <w:sz w:val="22"/>
          <w:szCs w:val="22"/>
          <w:rtl w:val="0"/>
        </w:rPr>
        <w:t>.</w:t>
      </w:r>
    </w:p>
    <w:sectPr>
      <w:headerReference w:type="default" r:id="rId5"/>
      <w:footerReference w:type="default" r:id="rId6"/>
      <w:pgSz w:w="12240" w:h="15840" w:orient="portrait"/>
      <w:pgMar w:top="720" w:right="1440" w:bottom="1008" w:left="1440" w:header="720" w:footer="1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3960"/>
        <w:tab w:val="right" w:pos="792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sz w:val="22"/>
      <w:szCs w:val="22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